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2023年浙江省第十六届幼儿体育大会暨幼儿特色表演大赛补充通知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cs="微软雅黑" w:asciiTheme="majorEastAsia" w:hAnsiTheme="majorEastAsia" w:eastAsiaTheme="majorEastAsia"/>
          <w:color w:val="747474"/>
          <w:sz w:val="21"/>
          <w:szCs w:val="21"/>
        </w:rPr>
      </w:pPr>
      <w:r>
        <w:rPr>
          <w:rStyle w:val="5"/>
          <w:rFonts w:hint="eastAsia" w:cs="微软雅黑" w:asciiTheme="majorEastAsia" w:hAnsiTheme="majorEastAsia" w:eastAsiaTheme="majorEastAsia"/>
          <w:color w:val="000000"/>
          <w:sz w:val="40"/>
          <w:szCs w:val="40"/>
        </w:rPr>
        <w:t> </w:t>
      </w:r>
    </w:p>
    <w:p>
      <w:pPr>
        <w:pStyle w:val="2"/>
        <w:widowControl/>
        <w:shd w:val="clear" w:color="auto" w:fill="FFFFFF"/>
        <w:spacing w:before="0" w:beforeAutospacing="0" w:after="0" w:afterAutospacing="0" w:line="435" w:lineRule="atLeast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各参赛单位：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2023年浙江省第十六届幼儿体育大会暨幼儿特色表演大赛定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于5月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28-29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日在温州体育中心举行。经主办单位同意，现将大赛有关事宜补充通知如下：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一、时间与地点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比赛时间：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28-29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日，温州体育中心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篮球馆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举行，地址：温州市鹿城区民航路6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号体育中心。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二、报到要求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（一）省幼体协人员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日17:00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前报到，省派裁判员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及官员5月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日12:00前</w:t>
      </w:r>
      <w:bookmarkStart w:id="0" w:name="OLE_LINK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报到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；本地裁判员5月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:00报到，报到地址：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温州王朝大酒店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，鹿城区民航路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2号。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（二）各代表队请于5 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日上午11:00前到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杜克体育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报到，地址：温州市鹿城区民航路6号体育中心4区2楼杜克体育。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日报到当天下午14：00-17:30组织赛前训练，熟悉场地。根据赛前训练场地安排在规定时间内到达场地进行训练。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各代表队报到时必须上交 《参赛安全承诺书》、户口复印件、体检证明、人身意外保险等文件，所有材料必须有负责人签字并加盖单位公章。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（五）各参赛单位务必做好交通安全工作，确保参赛幼儿的安全。凡用包车接送的单位，都需与租车单位签订安全合同，到达赛场后听从工作人员指挥，按指定地点停放车辆。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会议安排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日16：00，召开竞赛委员会和裁判长、领队、教练员联席会议，请与会人员准时参加，地点：温州体育史馆会议室。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四、经费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（一）各队参赛人员差旅费自理。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（二）各参赛团体单位需缴纳团体会员费3000元；个人参赛的需缴纳个人会员费每人150元。会费务必在报名后一周内打入指定账号。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账户名称：浙江省幼儿体育协会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开 户 行：中国工商银行杭州城站支行营业部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帐 号：1202027719900256357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汇款备注：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特色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747474"/>
          <w:spacing w:val="0"/>
          <w:sz w:val="28"/>
          <w:szCs w:val="28"/>
          <w:shd w:val="clear" w:fill="FFFFFF"/>
        </w:rPr>
        <w:t>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一定要备注，没有备注就视为未缴费！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747474"/>
          <w:spacing w:val="0"/>
          <w:sz w:val="28"/>
          <w:szCs w:val="28"/>
          <w:shd w:val="clear" w:fill="FFFFFF"/>
        </w:rPr>
        <w:t>） 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（三）第二次报名成功后，无特殊情况退赛者，将不予退费处理。但出现生病等不可抗力的情况，需提交相关证明并由领队办理相关手续。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五、其它事项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希望各代表队赛前对运动员进行安全教育，做好疫情防控措施，注意比赛期间和往返途中的交通安全，确保赛事安全有序地进行。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74747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（二）联系人：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省幼儿体育协会会联系人：季子禾15715790347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温州市体育局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李玉叶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13567708765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温州杜克体育（执行单位）联系人：陈剑1380688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1314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裁判、工作人员接待联系方式：周高龙 18958766868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住宿联系方式：李淑迪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18668765775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用餐：为保障赛事期间运动员与随行家长的饮食安全问题，早餐由入住的酒店解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中、晚餐订餐联系人：黄敏15867782076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大赛入住酒店：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74747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推荐酒店如下：</w:t>
      </w:r>
    </w:p>
    <w:tbl>
      <w:tblPr>
        <w:tblStyle w:val="3"/>
        <w:tblW w:w="10575" w:type="dxa"/>
        <w:tblInd w:w="-10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2587"/>
        <w:gridCol w:w="2138"/>
        <w:gridCol w:w="937"/>
        <w:gridCol w:w="137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酒店名称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酒店地址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酒店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距离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km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公务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房价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元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</w:rPr>
              <w:t>标间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预留数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</w:rPr>
              <w:t>云天楼米兰国际大酒店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鹿城区南浦路157号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</w:rPr>
              <w:t> 黄岳瑜135876374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highlight w:val="darkBlu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1.7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747474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温州王朝大酒店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鹿城区民航路2号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</w:rPr>
              <w:t>张春兰  15858860099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0.57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</w:rPr>
              <w:t>瑞都万融商务大酒店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鹿城区温州大道2409号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</w:rPr>
              <w:t xml:space="preserve">何婷13868301253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新南亚大酒店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鹿城区车站大道东游路4号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李惠丽15057360010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新国贸大酒店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鹿城区黎明西路1号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胡总13858726804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温州国际大酒店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鹿城区人民中路1号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</w:rPr>
              <w:t>王玲13780172996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1.7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340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FFFF"/>
                <w:sz w:val="21"/>
                <w:szCs w:val="21"/>
                <w:highlight w:val="darkBlu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总计：375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参赛队伍请入群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71120</wp:posOffset>
            </wp:positionV>
            <wp:extent cx="2003425" cy="3063875"/>
            <wp:effectExtent l="0" t="0" r="15875" b="3175"/>
            <wp:wrapTopAndBottom/>
            <wp:docPr id="2" name="图片 2" descr="d4a913d5d0f42e98c1512008c3c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a913d5d0f42e98c1512008c3c7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未尽事宜，另行通知。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1：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浙江省幼儿体育大会开幕式、特色体育表演大赛日程安排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附件2：会员申请相关材料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附件3：参赛安全承诺书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浙江省幼儿体育大会组委会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2023年5月15日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3"/>
        <w:tblW w:w="5218" w:type="pct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60"/>
        <w:gridCol w:w="2550"/>
        <w:gridCol w:w="174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浙江省幼儿体育大会开幕式、特色体育表演大赛日程安排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期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排</w:t>
            </w:r>
          </w:p>
        </w:tc>
        <w:tc>
          <w:tcPr>
            <w:tcW w:w="9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5" w:hRule="atLeast"/>
        </w:trPr>
        <w:tc>
          <w:tcPr>
            <w:tcW w:w="69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12:00前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 到</w:t>
            </w:r>
          </w:p>
        </w:tc>
        <w:tc>
          <w:tcPr>
            <w:tcW w:w="9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杜克体育</w:t>
            </w: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13:00-17:30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熟悉场地</w:t>
            </w:r>
          </w:p>
        </w:tc>
        <w:tc>
          <w:tcPr>
            <w:tcW w:w="9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温州体育中心篮球馆</w:t>
            </w: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领队、教练员会议</w:t>
            </w:r>
          </w:p>
        </w:tc>
        <w:tc>
          <w:tcPr>
            <w:tcW w:w="9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温州体育史馆会议室</w:t>
            </w: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第一轮出场顺序抽签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9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特色体育第一轮表演</w:t>
            </w:r>
          </w:p>
        </w:tc>
        <w:tc>
          <w:tcPr>
            <w:tcW w:w="97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温州体育中心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36个队，每队5分钟，共180分钟，即3小时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11:30-13:00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中餐、休息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13:00-14:50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特色体育第二轮上半场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23个队，每队5分钟，共115分钟，即1小时55分钟。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大会开幕式、入场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15:05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介绍出席开幕式领导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15:07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升国旗、奏国歌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当地领导致欢迎词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15:15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竞赛委员会领导致致开幕词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小运动员、裁判员宣誓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15:25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大会组委会领导宣布开幕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15:27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运动员退场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温州幼儿园表演（4所）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4个节目，每个节目5分钟，共20分钟。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15:50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特色体育第二轮下半场表演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13个队，每队5分钟，共65分钟，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颁奖</w:t>
            </w:r>
          </w:p>
        </w:tc>
        <w:tc>
          <w:tcPr>
            <w:tcW w:w="97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颁奖后离会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F6270"/>
    <w:multiLevelType w:val="singleLevel"/>
    <w:tmpl w:val="BDFF627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DBEC30"/>
    <w:multiLevelType w:val="singleLevel"/>
    <w:tmpl w:val="55DBEC3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96DCF66"/>
    <w:multiLevelType w:val="singleLevel"/>
    <w:tmpl w:val="796DCF6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hYzA3MWRiZTk0Y2Q3NzQ2Yjg5NzZkNDRmN2EzMTAifQ=="/>
  </w:docVars>
  <w:rsids>
    <w:rsidRoot w:val="06C85740"/>
    <w:rsid w:val="00192145"/>
    <w:rsid w:val="001F40A0"/>
    <w:rsid w:val="00341F88"/>
    <w:rsid w:val="004728C3"/>
    <w:rsid w:val="00630BF3"/>
    <w:rsid w:val="009C3856"/>
    <w:rsid w:val="009D3352"/>
    <w:rsid w:val="00CE34D5"/>
    <w:rsid w:val="00F11ACD"/>
    <w:rsid w:val="04737F1C"/>
    <w:rsid w:val="06C85740"/>
    <w:rsid w:val="0F0767AD"/>
    <w:rsid w:val="12B96499"/>
    <w:rsid w:val="13911E67"/>
    <w:rsid w:val="1F653996"/>
    <w:rsid w:val="2EEF5E5E"/>
    <w:rsid w:val="304905DF"/>
    <w:rsid w:val="31090D41"/>
    <w:rsid w:val="387B71A9"/>
    <w:rsid w:val="4A2303B0"/>
    <w:rsid w:val="4E7F1D80"/>
    <w:rsid w:val="532F5AFF"/>
    <w:rsid w:val="597FC96F"/>
    <w:rsid w:val="5DE719CD"/>
    <w:rsid w:val="7BE7D460"/>
    <w:rsid w:val="7CF74A92"/>
    <w:rsid w:val="7F9F88F7"/>
    <w:rsid w:val="A9DFF179"/>
    <w:rsid w:val="DE6FFC61"/>
    <w:rsid w:val="EEE42FD2"/>
    <w:rsid w:val="FBC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1512</Words>
  <Characters>1849</Characters>
  <Lines>8</Lines>
  <Paragraphs>2</Paragraphs>
  <TotalTime>8</TotalTime>
  <ScaleCrop>false</ScaleCrop>
  <LinksUpToDate>false</LinksUpToDate>
  <CharactersWithSpaces>1897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2023-05-17T01:41:00Z</dcterms:created>
  <dc:creator>崔国强</dc:creator>
  <cp:lastModifiedBy>禾子。</cp:lastModifiedBy>
  <dcterms:modified xsi:type="dcterms:W3CDTF">2023-05-17T06:42:38Z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876170D69EB849219F14F7A3110962AB_13</vt:lpwstr>
  </property>
</Properties>
</file>